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3B" w:rsidRDefault="00294E3B" w:rsidP="00294E3B">
      <w:pPr>
        <w:pStyle w:val="50"/>
        <w:keepNext/>
        <w:keepLines/>
        <w:shd w:val="clear" w:color="auto" w:fill="auto"/>
        <w:spacing w:after="386" w:line="270" w:lineRule="exact"/>
        <w:ind w:left="5670" w:hanging="5670"/>
        <w:rPr>
          <w:rStyle w:val="5"/>
          <w:b/>
          <w:bCs/>
          <w:color w:val="000000"/>
        </w:rPr>
      </w:pPr>
      <w:bookmarkStart w:id="0" w:name="bookmark11"/>
      <w:r>
        <w:rPr>
          <w:noProof/>
        </w:rPr>
        <w:drawing>
          <wp:anchor distT="0" distB="0" distL="114300" distR="114300" simplePos="0" relativeHeight="251659264" behindDoc="1" locked="0" layoutInCell="1" allowOverlap="1" wp14:anchorId="63CD763E" wp14:editId="5C3E1578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092325" cy="419100"/>
            <wp:effectExtent l="0" t="0" r="3175" b="0"/>
            <wp:wrapTight wrapText="bothSides">
              <wp:wrapPolygon edited="0">
                <wp:start x="0" y="0"/>
                <wp:lineTo x="0" y="20618"/>
                <wp:lineTo x="21436" y="20618"/>
                <wp:lineTo x="214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E3B" w:rsidRDefault="00294E3B" w:rsidP="00294E3B">
      <w:pPr>
        <w:pStyle w:val="50"/>
        <w:keepNext/>
        <w:keepLines/>
        <w:shd w:val="clear" w:color="auto" w:fill="auto"/>
        <w:spacing w:after="120" w:line="270" w:lineRule="exact"/>
        <w:ind w:left="5670" w:firstLine="0"/>
        <w:rPr>
          <w:rStyle w:val="5"/>
          <w:b/>
          <w:bCs/>
          <w:color w:val="000000"/>
        </w:rPr>
      </w:pPr>
    </w:p>
    <w:p w:rsidR="00294E3B" w:rsidRDefault="00294E3B" w:rsidP="00F51F8F">
      <w:pPr>
        <w:pStyle w:val="50"/>
        <w:keepNext/>
        <w:keepLines/>
        <w:shd w:val="clear" w:color="auto" w:fill="auto"/>
        <w:spacing w:after="386" w:line="270" w:lineRule="exact"/>
        <w:ind w:left="5670" w:firstLine="0"/>
        <w:rPr>
          <w:rStyle w:val="5"/>
          <w:b/>
          <w:bCs/>
          <w:color w:val="000000"/>
        </w:rPr>
      </w:pPr>
      <w:r>
        <w:rPr>
          <w:rStyle w:val="5"/>
          <w:b/>
          <w:bCs/>
          <w:color w:val="000000"/>
        </w:rPr>
        <w:t>Утверждено и введено в действие приказом №</w:t>
      </w:r>
      <w:r w:rsidRPr="00F12C39">
        <w:rPr>
          <w:rStyle w:val="1"/>
          <w:color w:val="000000"/>
          <w:sz w:val="24"/>
          <w:szCs w:val="24"/>
        </w:rPr>
        <w:t> </w:t>
      </w:r>
      <w:r>
        <w:rPr>
          <w:rStyle w:val="5"/>
          <w:b/>
          <w:bCs/>
          <w:color w:val="000000"/>
        </w:rPr>
        <w:t>П-192-22-8 от 01.09.2022</w:t>
      </w:r>
    </w:p>
    <w:p w:rsidR="008A160D" w:rsidRPr="00294E3B" w:rsidRDefault="008A160D" w:rsidP="00294E3B">
      <w:pPr>
        <w:pStyle w:val="50"/>
        <w:keepNext/>
        <w:keepLines/>
        <w:shd w:val="clear" w:color="auto" w:fill="auto"/>
        <w:spacing w:after="120" w:line="240" w:lineRule="auto"/>
        <w:ind w:firstLine="0"/>
        <w:jc w:val="center"/>
        <w:rPr>
          <w:rStyle w:val="5"/>
          <w:b/>
          <w:bCs/>
          <w:color w:val="000000"/>
          <w:sz w:val="36"/>
        </w:rPr>
      </w:pPr>
      <w:r w:rsidRPr="00294E3B">
        <w:rPr>
          <w:rStyle w:val="5"/>
          <w:b/>
          <w:bCs/>
          <w:color w:val="000000"/>
          <w:sz w:val="36"/>
        </w:rPr>
        <w:t xml:space="preserve">Политика </w:t>
      </w:r>
      <w:r w:rsidR="00294E3B" w:rsidRPr="00294E3B">
        <w:rPr>
          <w:rStyle w:val="5"/>
          <w:b/>
          <w:bCs/>
          <w:color w:val="000000"/>
          <w:sz w:val="36"/>
        </w:rPr>
        <w:t>(</w:t>
      </w:r>
      <w:r w:rsidRPr="00294E3B">
        <w:rPr>
          <w:rStyle w:val="5"/>
          <w:b/>
          <w:bCs/>
          <w:color w:val="000000"/>
          <w:sz w:val="36"/>
        </w:rPr>
        <w:t>стратегия) в области охраны труда</w:t>
      </w:r>
      <w:bookmarkEnd w:id="0"/>
    </w:p>
    <w:p w:rsidR="00294E3B" w:rsidRPr="00294E3B" w:rsidRDefault="00294E3B" w:rsidP="00294E3B">
      <w:pPr>
        <w:pStyle w:val="50"/>
        <w:keepNext/>
        <w:keepLines/>
        <w:shd w:val="clear" w:color="auto" w:fill="auto"/>
        <w:spacing w:after="120" w:line="240" w:lineRule="auto"/>
        <w:ind w:firstLine="0"/>
        <w:jc w:val="center"/>
        <w:rPr>
          <w:rStyle w:val="5"/>
          <w:b/>
          <w:bCs/>
          <w:color w:val="000000"/>
          <w:sz w:val="36"/>
        </w:rPr>
      </w:pPr>
      <w:r w:rsidRPr="00294E3B">
        <w:rPr>
          <w:rStyle w:val="5"/>
          <w:b/>
          <w:bCs/>
          <w:color w:val="000000"/>
          <w:sz w:val="36"/>
        </w:rPr>
        <w:t>АО «ЦЕМРОС»</w:t>
      </w:r>
    </w:p>
    <w:p w:rsidR="00294E3B" w:rsidRDefault="00294E3B" w:rsidP="00294E3B">
      <w:pPr>
        <w:pStyle w:val="50"/>
        <w:keepNext/>
        <w:keepLines/>
        <w:shd w:val="clear" w:color="auto" w:fill="auto"/>
        <w:tabs>
          <w:tab w:val="left" w:pos="1928"/>
        </w:tabs>
        <w:spacing w:after="386" w:line="270" w:lineRule="exact"/>
        <w:ind w:left="1640" w:firstLine="0"/>
      </w:pPr>
    </w:p>
    <w:p w:rsidR="008A160D" w:rsidRPr="00F12C39" w:rsidRDefault="008A160D" w:rsidP="00F51F8F">
      <w:pPr>
        <w:pStyle w:val="a4"/>
        <w:numPr>
          <w:ilvl w:val="0"/>
          <w:numId w:val="7"/>
        </w:numPr>
        <w:shd w:val="clear" w:color="auto" w:fill="auto"/>
        <w:spacing w:after="177" w:line="270" w:lineRule="exact"/>
        <w:ind w:left="60" w:righ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 xml:space="preserve">Политика (стратегия) </w:t>
      </w:r>
      <w:r w:rsidR="00F12C39" w:rsidRPr="00F12C39">
        <w:rPr>
          <w:rStyle w:val="1"/>
          <w:color w:val="000000"/>
          <w:sz w:val="24"/>
          <w:szCs w:val="24"/>
        </w:rPr>
        <w:t>АО </w:t>
      </w:r>
      <w:r w:rsidR="00734606">
        <w:rPr>
          <w:rStyle w:val="1"/>
          <w:color w:val="000000"/>
          <w:sz w:val="24"/>
          <w:szCs w:val="24"/>
        </w:rPr>
        <w:t>«</w:t>
      </w:r>
      <w:r w:rsidR="00F51F8F">
        <w:rPr>
          <w:rStyle w:val="1"/>
          <w:color w:val="000000"/>
          <w:sz w:val="24"/>
          <w:szCs w:val="24"/>
        </w:rPr>
        <w:t>Ц</w:t>
      </w:r>
      <w:r w:rsidR="00F12C39" w:rsidRPr="00F12C39">
        <w:rPr>
          <w:rStyle w:val="1"/>
          <w:color w:val="000000"/>
          <w:sz w:val="24"/>
          <w:szCs w:val="24"/>
        </w:rPr>
        <w:t>Е</w:t>
      </w:r>
      <w:r w:rsidR="00F51F8F">
        <w:rPr>
          <w:rStyle w:val="1"/>
          <w:color w:val="000000"/>
          <w:sz w:val="24"/>
          <w:szCs w:val="24"/>
        </w:rPr>
        <w:t>МРОС</w:t>
      </w:r>
      <w:r w:rsidR="00F12C39" w:rsidRPr="00F12C39">
        <w:rPr>
          <w:rStyle w:val="1"/>
          <w:color w:val="000000"/>
          <w:sz w:val="24"/>
          <w:szCs w:val="24"/>
        </w:rPr>
        <w:t>»</w:t>
      </w:r>
      <w:r w:rsidRPr="00F12C39">
        <w:rPr>
          <w:rStyle w:val="1"/>
          <w:color w:val="000000"/>
          <w:sz w:val="24"/>
          <w:szCs w:val="24"/>
        </w:rPr>
        <w:t xml:space="preserve"> в области охраны труда (далее - политика по охране труда) является локальным актом или его разделом, в котором закреплены цели и мероприятия, направленные на сохранение жизни и здоровья работников. </w:t>
      </w:r>
    </w:p>
    <w:p w:rsidR="008A160D" w:rsidRPr="00F12C39" w:rsidRDefault="00F12C39" w:rsidP="00F12C39">
      <w:pPr>
        <w:pStyle w:val="a4"/>
        <w:numPr>
          <w:ilvl w:val="0"/>
          <w:numId w:val="7"/>
        </w:numPr>
        <w:shd w:val="clear" w:color="auto" w:fill="auto"/>
        <w:spacing w:line="274" w:lineRule="exact"/>
        <w:ind w:lef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П</w:t>
      </w:r>
      <w:r w:rsidR="008A160D" w:rsidRPr="00F12C39">
        <w:rPr>
          <w:rStyle w:val="1"/>
          <w:color w:val="000000"/>
          <w:sz w:val="24"/>
          <w:szCs w:val="24"/>
        </w:rPr>
        <w:t xml:space="preserve">олитика по охране </w:t>
      </w:r>
      <w:r w:rsidR="00F51F8F">
        <w:rPr>
          <w:rStyle w:val="1"/>
          <w:color w:val="000000"/>
          <w:sz w:val="24"/>
          <w:szCs w:val="24"/>
        </w:rPr>
        <w:t>т</w:t>
      </w:r>
      <w:r w:rsidR="008A160D" w:rsidRPr="00F12C39">
        <w:rPr>
          <w:rStyle w:val="1"/>
          <w:color w:val="000000"/>
          <w:sz w:val="24"/>
          <w:szCs w:val="24"/>
        </w:rPr>
        <w:t>руда обеспечивает:</w:t>
      </w:r>
    </w:p>
    <w:p w:rsidR="008A160D" w:rsidRPr="00F12C39" w:rsidRDefault="008A160D" w:rsidP="00F12C39">
      <w:pPr>
        <w:pStyle w:val="a4"/>
        <w:shd w:val="clear" w:color="auto" w:fill="auto"/>
        <w:spacing w:line="274" w:lineRule="exact"/>
        <w:ind w:lef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а)</w:t>
      </w:r>
      <w:r w:rsidRPr="00F12C39">
        <w:rPr>
          <w:rStyle w:val="1"/>
          <w:color w:val="000000"/>
          <w:sz w:val="24"/>
          <w:szCs w:val="24"/>
        </w:rPr>
        <w:tab/>
        <w:t>сохранение жизни и здоровья работников в процессе их трудовой деятельности;</w:t>
      </w:r>
    </w:p>
    <w:p w:rsidR="008A160D" w:rsidRPr="00F12C39" w:rsidRDefault="008A160D" w:rsidP="00F12C39">
      <w:pPr>
        <w:pStyle w:val="a4"/>
        <w:shd w:val="clear" w:color="auto" w:fill="auto"/>
        <w:spacing w:line="274" w:lineRule="exact"/>
        <w:ind w:left="60" w:righ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б)</w:t>
      </w:r>
      <w:r w:rsidRPr="00F12C39">
        <w:rPr>
          <w:rStyle w:val="1"/>
          <w:color w:val="000000"/>
          <w:sz w:val="24"/>
          <w:szCs w:val="24"/>
        </w:rPr>
        <w:tab/>
        <w:t>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8A160D" w:rsidRPr="00F12C39" w:rsidRDefault="008A160D" w:rsidP="00F12C39">
      <w:pPr>
        <w:pStyle w:val="a4"/>
        <w:shd w:val="clear" w:color="auto" w:fill="auto"/>
        <w:spacing w:line="274" w:lineRule="exact"/>
        <w:ind w:left="60" w:righ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в)</w:t>
      </w:r>
      <w:r w:rsidRPr="00F12C39">
        <w:rPr>
          <w:rStyle w:val="1"/>
          <w:color w:val="000000"/>
          <w:sz w:val="24"/>
          <w:szCs w:val="24"/>
        </w:rPr>
        <w:tab/>
        <w:t>соответствие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труда, соответствие условий труда на рабочих местах требованиям охраны труда;</w:t>
      </w:r>
    </w:p>
    <w:p w:rsidR="008A160D" w:rsidRDefault="008A160D" w:rsidP="00F12C39">
      <w:pPr>
        <w:pStyle w:val="a4"/>
        <w:shd w:val="clear" w:color="auto" w:fill="auto"/>
        <w:spacing w:line="274" w:lineRule="exact"/>
        <w:ind w:left="60" w:firstLine="0"/>
        <w:rPr>
          <w:rStyle w:val="1"/>
          <w:color w:val="000000"/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г)</w:t>
      </w:r>
      <w:r w:rsidRPr="00F12C39">
        <w:rPr>
          <w:rStyle w:val="1"/>
          <w:color w:val="000000"/>
          <w:sz w:val="24"/>
          <w:szCs w:val="24"/>
        </w:rPr>
        <w:tab/>
      </w:r>
      <w:r w:rsidR="00F12C39" w:rsidRPr="00F12C39">
        <w:rPr>
          <w:rStyle w:val="1"/>
          <w:color w:val="000000"/>
          <w:sz w:val="24"/>
          <w:szCs w:val="24"/>
        </w:rPr>
        <w:t>це</w:t>
      </w:r>
      <w:r w:rsidRPr="00F12C39">
        <w:rPr>
          <w:rStyle w:val="1"/>
          <w:color w:val="000000"/>
          <w:sz w:val="24"/>
          <w:szCs w:val="24"/>
        </w:rPr>
        <w:t>ли в области охраны труда;</w:t>
      </w:r>
    </w:p>
    <w:p w:rsidR="008A160D" w:rsidRPr="00F12C39" w:rsidRDefault="008A160D" w:rsidP="00F12C39">
      <w:pPr>
        <w:pStyle w:val="a4"/>
        <w:shd w:val="clear" w:color="auto" w:fill="auto"/>
        <w:spacing w:line="274" w:lineRule="exact"/>
        <w:ind w:left="60" w:righ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 xml:space="preserve">л) обязательства работодателя </w:t>
      </w:r>
      <w:r w:rsidR="00F12C39">
        <w:rPr>
          <w:rStyle w:val="1"/>
          <w:color w:val="000000"/>
          <w:sz w:val="24"/>
          <w:szCs w:val="24"/>
        </w:rPr>
        <w:t>п</w:t>
      </w:r>
      <w:r w:rsidRPr="00F12C39">
        <w:rPr>
          <w:rStyle w:val="1"/>
          <w:color w:val="000000"/>
          <w:sz w:val="24"/>
          <w:szCs w:val="24"/>
        </w:rPr>
        <w:t>о устранению опасностей и снижению уровней профессиональных рисков на рабочих местах;</w:t>
      </w:r>
    </w:p>
    <w:p w:rsidR="008A160D" w:rsidRPr="00F12C39" w:rsidRDefault="008A160D" w:rsidP="00F12C39">
      <w:pPr>
        <w:pStyle w:val="a4"/>
        <w:shd w:val="clear" w:color="auto" w:fill="auto"/>
        <w:tabs>
          <w:tab w:val="left" w:pos="407"/>
        </w:tabs>
        <w:spacing w:line="274" w:lineRule="exact"/>
        <w:ind w:left="60" w:righ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е)</w:t>
      </w:r>
      <w:r w:rsidRPr="00F12C39">
        <w:rPr>
          <w:rStyle w:val="1"/>
          <w:color w:val="000000"/>
          <w:sz w:val="24"/>
          <w:szCs w:val="24"/>
        </w:rPr>
        <w:tab/>
        <w:t>обязательство работодателя по непрерывному совершенствованию и повышению эффективности СУОТ;</w:t>
      </w:r>
    </w:p>
    <w:p w:rsidR="008A160D" w:rsidRPr="00F12C39" w:rsidRDefault="008A160D">
      <w:pPr>
        <w:pStyle w:val="a4"/>
        <w:shd w:val="clear" w:color="auto" w:fill="auto"/>
        <w:tabs>
          <w:tab w:val="left" w:pos="407"/>
        </w:tabs>
        <w:spacing w:line="274" w:lineRule="exact"/>
        <w:ind w:left="60" w:righ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ж)</w:t>
      </w:r>
      <w:r w:rsidRPr="00F12C39">
        <w:rPr>
          <w:rStyle w:val="1"/>
          <w:color w:val="000000"/>
          <w:sz w:val="24"/>
          <w:szCs w:val="24"/>
        </w:rPr>
        <w:tab/>
        <w:t>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8A160D" w:rsidRPr="00F12C39" w:rsidRDefault="008A160D">
      <w:pPr>
        <w:pStyle w:val="a4"/>
        <w:shd w:val="clear" w:color="auto" w:fill="auto"/>
        <w:tabs>
          <w:tab w:val="left" w:pos="407"/>
        </w:tabs>
        <w:spacing w:line="274" w:lineRule="exact"/>
        <w:ind w:left="60" w:righ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з)</w:t>
      </w:r>
      <w:r w:rsidRPr="00F12C39">
        <w:rPr>
          <w:rStyle w:val="1"/>
          <w:color w:val="000000"/>
          <w:sz w:val="24"/>
          <w:szCs w:val="24"/>
        </w:rPr>
        <w:tab/>
        <w:t>личную заинтересованность в обеспечении, насколько это возможно, безопасных условий труда;</w:t>
      </w:r>
    </w:p>
    <w:p w:rsidR="008A160D" w:rsidRPr="00F12C39" w:rsidRDefault="008A160D">
      <w:pPr>
        <w:pStyle w:val="a4"/>
        <w:shd w:val="clear" w:color="auto" w:fill="auto"/>
        <w:tabs>
          <w:tab w:val="left" w:pos="407"/>
        </w:tabs>
        <w:spacing w:line="274" w:lineRule="exact"/>
        <w:ind w:left="60" w:righ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и)</w:t>
      </w:r>
      <w:r w:rsidRPr="00F12C39">
        <w:rPr>
          <w:rStyle w:val="1"/>
          <w:color w:val="000000"/>
          <w:sz w:val="24"/>
          <w:szCs w:val="24"/>
        </w:rPr>
        <w:tab/>
        <w:t>выполнение иных обязанностей в области охраны труда исходя из специфики своей деятельности;</w:t>
      </w:r>
    </w:p>
    <w:p w:rsidR="008A160D" w:rsidRPr="00F12C39" w:rsidRDefault="008A160D">
      <w:pPr>
        <w:pStyle w:val="a4"/>
        <w:shd w:val="clear" w:color="auto" w:fill="auto"/>
        <w:spacing w:after="180" w:line="274" w:lineRule="exact"/>
        <w:ind w:left="60" w:righ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к) учет мнения выборного органа первичной профсоюзной организации или иного уполномоченного работниками органа (при наличии);</w:t>
      </w:r>
    </w:p>
    <w:p w:rsidR="008A160D" w:rsidRPr="00F12C39" w:rsidRDefault="008A160D">
      <w:pPr>
        <w:pStyle w:val="a4"/>
        <w:numPr>
          <w:ilvl w:val="0"/>
          <w:numId w:val="7"/>
        </w:numPr>
        <w:shd w:val="clear" w:color="auto" w:fill="auto"/>
        <w:tabs>
          <w:tab w:val="left" w:pos="407"/>
        </w:tabs>
        <w:spacing w:line="274" w:lineRule="exact"/>
        <w:ind w:lef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В политике по охране труда отражены:</w:t>
      </w:r>
    </w:p>
    <w:p w:rsidR="008A160D" w:rsidRPr="00F12C39" w:rsidRDefault="008A160D">
      <w:pPr>
        <w:pStyle w:val="a4"/>
        <w:shd w:val="clear" w:color="auto" w:fill="auto"/>
        <w:tabs>
          <w:tab w:val="left" w:pos="407"/>
        </w:tabs>
        <w:spacing w:line="274" w:lineRule="exact"/>
        <w:ind w:lef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а)</w:t>
      </w:r>
      <w:r w:rsidRPr="00F12C39">
        <w:rPr>
          <w:rStyle w:val="1"/>
          <w:color w:val="000000"/>
          <w:sz w:val="24"/>
          <w:szCs w:val="24"/>
        </w:rPr>
        <w:tab/>
        <w:t>положения о соответствии условий труда на рабочих местах требованиям охраны труда;</w:t>
      </w:r>
    </w:p>
    <w:p w:rsidR="008A160D" w:rsidRPr="00F12C39" w:rsidRDefault="008A160D">
      <w:pPr>
        <w:pStyle w:val="a4"/>
        <w:shd w:val="clear" w:color="auto" w:fill="auto"/>
        <w:tabs>
          <w:tab w:val="left" w:pos="407"/>
        </w:tabs>
        <w:spacing w:line="274" w:lineRule="exact"/>
        <w:ind w:lef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б)</w:t>
      </w:r>
      <w:r w:rsidRPr="00F12C39">
        <w:rPr>
          <w:rStyle w:val="1"/>
          <w:color w:val="000000"/>
          <w:sz w:val="24"/>
          <w:szCs w:val="24"/>
        </w:rPr>
        <w:tab/>
        <w:t>обязательства по предотвращению травматизма и ухудшения здоровья работников;</w:t>
      </w:r>
    </w:p>
    <w:p w:rsidR="008A160D" w:rsidRPr="00F12C39" w:rsidRDefault="008A160D">
      <w:pPr>
        <w:pStyle w:val="a4"/>
        <w:shd w:val="clear" w:color="auto" w:fill="auto"/>
        <w:tabs>
          <w:tab w:val="left" w:pos="407"/>
        </w:tabs>
        <w:spacing w:line="274" w:lineRule="exact"/>
        <w:ind w:left="60" w:right="620" w:firstLine="0"/>
        <w:jc w:val="left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в)</w:t>
      </w:r>
      <w:r w:rsidRPr="00F12C39">
        <w:rPr>
          <w:rStyle w:val="1"/>
          <w:color w:val="000000"/>
          <w:sz w:val="24"/>
          <w:szCs w:val="24"/>
        </w:rPr>
        <w:tab/>
        <w:t>положения об учете специфики деятельности и видов осуществляемой им экономической деятельности, обусловливающих уровень профессиональных рисков работников;</w:t>
      </w:r>
    </w:p>
    <w:p w:rsidR="008A160D" w:rsidRPr="00F12C39" w:rsidRDefault="008A160D">
      <w:pPr>
        <w:pStyle w:val="a4"/>
        <w:shd w:val="clear" w:color="auto" w:fill="auto"/>
        <w:tabs>
          <w:tab w:val="left" w:pos="407"/>
        </w:tabs>
        <w:spacing w:after="177" w:line="274" w:lineRule="exact"/>
        <w:ind w:left="60" w:firstLine="0"/>
        <w:rPr>
          <w:sz w:val="24"/>
          <w:szCs w:val="24"/>
        </w:rPr>
      </w:pPr>
      <w:r w:rsidRPr="00F12C39">
        <w:rPr>
          <w:rStyle w:val="1"/>
          <w:color w:val="000000"/>
          <w:sz w:val="24"/>
          <w:szCs w:val="24"/>
        </w:rPr>
        <w:t>г)</w:t>
      </w:r>
      <w:r w:rsidRPr="00F12C39">
        <w:rPr>
          <w:rStyle w:val="1"/>
          <w:color w:val="000000"/>
          <w:sz w:val="24"/>
          <w:szCs w:val="24"/>
        </w:rPr>
        <w:tab/>
        <w:t>порядок совершенствования функционирования СУО</w:t>
      </w:r>
      <w:r w:rsidR="00734606">
        <w:rPr>
          <w:rStyle w:val="1"/>
          <w:color w:val="000000"/>
          <w:sz w:val="24"/>
          <w:szCs w:val="24"/>
        </w:rPr>
        <w:t>Т</w:t>
      </w:r>
      <w:r w:rsidRPr="00F12C39">
        <w:rPr>
          <w:rStyle w:val="1"/>
          <w:color w:val="000000"/>
          <w:sz w:val="24"/>
          <w:szCs w:val="24"/>
        </w:rPr>
        <w:t>.</w:t>
      </w:r>
    </w:p>
    <w:p w:rsidR="008A160D" w:rsidRPr="00F12C39" w:rsidRDefault="008A160D" w:rsidP="00F51F8F">
      <w:pPr>
        <w:pStyle w:val="a4"/>
        <w:shd w:val="clear" w:color="auto" w:fill="auto"/>
        <w:tabs>
          <w:tab w:val="left" w:pos="407"/>
        </w:tabs>
        <w:spacing w:after="306"/>
        <w:ind w:left="60" w:right="60" w:firstLine="0"/>
        <w:rPr>
          <w:sz w:val="24"/>
          <w:szCs w:val="24"/>
        </w:rPr>
      </w:pPr>
    </w:p>
    <w:p w:rsidR="008A160D" w:rsidRDefault="008A160D" w:rsidP="00966119">
      <w:pPr>
        <w:pStyle w:val="50"/>
        <w:keepNext/>
        <w:keepLines/>
        <w:shd w:val="clear" w:color="auto" w:fill="auto"/>
        <w:tabs>
          <w:tab w:val="left" w:pos="3012"/>
        </w:tabs>
        <w:spacing w:after="200" w:line="270" w:lineRule="exact"/>
        <w:ind w:firstLine="0"/>
        <w:jc w:val="center"/>
      </w:pPr>
      <w:bookmarkStart w:id="1" w:name="bookmark12"/>
      <w:r>
        <w:rPr>
          <w:rStyle w:val="5"/>
          <w:b/>
          <w:bCs/>
          <w:color w:val="000000"/>
        </w:rPr>
        <w:lastRenderedPageBreak/>
        <w:t>Цели в области ох</w:t>
      </w:r>
      <w:bookmarkStart w:id="2" w:name="_GoBack"/>
      <w:bookmarkEnd w:id="2"/>
      <w:r>
        <w:rPr>
          <w:rStyle w:val="5"/>
          <w:b/>
          <w:bCs/>
          <w:color w:val="000000"/>
        </w:rPr>
        <w:t>раны груда</w:t>
      </w:r>
      <w:bookmarkEnd w:id="1"/>
    </w:p>
    <w:p w:rsidR="008A160D" w:rsidRPr="00F12C39" w:rsidRDefault="008A160D" w:rsidP="00F51F8F">
      <w:pPr>
        <w:pStyle w:val="a4"/>
        <w:numPr>
          <w:ilvl w:val="0"/>
          <w:numId w:val="8"/>
        </w:numPr>
        <w:shd w:val="clear" w:color="auto" w:fill="auto"/>
        <w:tabs>
          <w:tab w:val="left" w:pos="407"/>
        </w:tabs>
        <w:spacing w:after="223" w:line="274" w:lineRule="exact"/>
        <w:ind w:left="60" w:right="60" w:firstLine="0"/>
        <w:rPr>
          <w:sz w:val="24"/>
        </w:rPr>
      </w:pPr>
      <w:r w:rsidRPr="00F12C39">
        <w:rPr>
          <w:rStyle w:val="1"/>
          <w:color w:val="000000"/>
          <w:sz w:val="24"/>
        </w:rPr>
        <w:t xml:space="preserve">Основные цели </w:t>
      </w:r>
      <w:r w:rsidR="00F51F8F" w:rsidRPr="00F12C39">
        <w:rPr>
          <w:rStyle w:val="1"/>
          <w:color w:val="000000"/>
          <w:sz w:val="24"/>
          <w:szCs w:val="24"/>
        </w:rPr>
        <w:t>АО </w:t>
      </w:r>
      <w:r w:rsidR="00F51F8F">
        <w:rPr>
          <w:rStyle w:val="1"/>
          <w:color w:val="000000"/>
          <w:sz w:val="24"/>
          <w:szCs w:val="24"/>
        </w:rPr>
        <w:t>«Ц</w:t>
      </w:r>
      <w:r w:rsidR="00F51F8F" w:rsidRPr="00F12C39">
        <w:rPr>
          <w:rStyle w:val="1"/>
          <w:color w:val="000000"/>
          <w:sz w:val="24"/>
          <w:szCs w:val="24"/>
        </w:rPr>
        <w:t>Е</w:t>
      </w:r>
      <w:r w:rsidR="00F51F8F">
        <w:rPr>
          <w:rStyle w:val="1"/>
          <w:color w:val="000000"/>
          <w:sz w:val="24"/>
          <w:szCs w:val="24"/>
        </w:rPr>
        <w:t>МРОС</w:t>
      </w:r>
      <w:r w:rsidR="00F51F8F" w:rsidRPr="00F12C39">
        <w:rPr>
          <w:rStyle w:val="1"/>
          <w:color w:val="000000"/>
          <w:sz w:val="24"/>
          <w:szCs w:val="24"/>
        </w:rPr>
        <w:t>»</w:t>
      </w:r>
      <w:r w:rsidRPr="00F12C39">
        <w:rPr>
          <w:rStyle w:val="1"/>
          <w:color w:val="000000"/>
          <w:sz w:val="24"/>
        </w:rPr>
        <w:t xml:space="preserve"> в области охраны труда (далее - цели) содержатся в политике по охране труда и достигаются путем реализации </w:t>
      </w:r>
      <w:r w:rsidR="00F51F8F" w:rsidRPr="00F12C39">
        <w:rPr>
          <w:rStyle w:val="1"/>
          <w:color w:val="000000"/>
          <w:sz w:val="24"/>
          <w:szCs w:val="24"/>
        </w:rPr>
        <w:t>АО </w:t>
      </w:r>
      <w:r w:rsidR="00F51F8F">
        <w:rPr>
          <w:rStyle w:val="1"/>
          <w:color w:val="000000"/>
          <w:sz w:val="24"/>
          <w:szCs w:val="24"/>
        </w:rPr>
        <w:t>«Ц</w:t>
      </w:r>
      <w:r w:rsidR="00F51F8F" w:rsidRPr="00F12C39">
        <w:rPr>
          <w:rStyle w:val="1"/>
          <w:color w:val="000000"/>
          <w:sz w:val="24"/>
          <w:szCs w:val="24"/>
        </w:rPr>
        <w:t>Е</w:t>
      </w:r>
      <w:r w:rsidR="00F51F8F">
        <w:rPr>
          <w:rStyle w:val="1"/>
          <w:color w:val="000000"/>
          <w:sz w:val="24"/>
          <w:szCs w:val="24"/>
        </w:rPr>
        <w:t>МРОС</w:t>
      </w:r>
      <w:r w:rsidR="00F51F8F" w:rsidRPr="00F12C39">
        <w:rPr>
          <w:rStyle w:val="1"/>
          <w:color w:val="000000"/>
          <w:sz w:val="24"/>
          <w:szCs w:val="24"/>
        </w:rPr>
        <w:t>»</w:t>
      </w:r>
      <w:r w:rsidR="00F51F8F">
        <w:rPr>
          <w:rStyle w:val="1"/>
          <w:color w:val="000000"/>
          <w:sz w:val="24"/>
          <w:szCs w:val="24"/>
        </w:rPr>
        <w:t xml:space="preserve"> </w:t>
      </w:r>
      <w:r w:rsidRPr="00F12C39">
        <w:rPr>
          <w:rStyle w:val="1"/>
          <w:color w:val="000000"/>
          <w:sz w:val="24"/>
        </w:rPr>
        <w:t>процедур, предусмотренных Положени</w:t>
      </w:r>
      <w:r w:rsidR="00F51F8F">
        <w:rPr>
          <w:rStyle w:val="1"/>
          <w:color w:val="000000"/>
          <w:sz w:val="24"/>
        </w:rPr>
        <w:t>ем о Системе управления охраной труда</w:t>
      </w:r>
      <w:r w:rsidRPr="00F12C39">
        <w:rPr>
          <w:rStyle w:val="1"/>
          <w:color w:val="000000"/>
          <w:sz w:val="24"/>
        </w:rPr>
        <w:t>.</w:t>
      </w:r>
    </w:p>
    <w:p w:rsidR="008A160D" w:rsidRPr="00F12C39" w:rsidRDefault="008A160D">
      <w:pPr>
        <w:pStyle w:val="a4"/>
        <w:numPr>
          <w:ilvl w:val="0"/>
          <w:numId w:val="8"/>
        </w:numPr>
        <w:shd w:val="clear" w:color="auto" w:fill="auto"/>
        <w:tabs>
          <w:tab w:val="left" w:pos="407"/>
        </w:tabs>
        <w:spacing w:after="213" w:line="220" w:lineRule="exact"/>
        <w:ind w:left="60" w:firstLine="0"/>
        <w:rPr>
          <w:sz w:val="24"/>
        </w:rPr>
      </w:pPr>
      <w:r w:rsidRPr="00F12C39">
        <w:rPr>
          <w:rStyle w:val="1"/>
          <w:color w:val="000000"/>
          <w:sz w:val="24"/>
        </w:rPr>
        <w:t>Цели сформулированы с учетом необходимости оценки их достижения.</w:t>
      </w:r>
    </w:p>
    <w:p w:rsidR="008A160D" w:rsidRPr="00F12C39" w:rsidRDefault="008A160D">
      <w:pPr>
        <w:pStyle w:val="a4"/>
        <w:numPr>
          <w:ilvl w:val="0"/>
          <w:numId w:val="8"/>
        </w:numPr>
        <w:shd w:val="clear" w:color="auto" w:fill="auto"/>
        <w:tabs>
          <w:tab w:val="left" w:pos="407"/>
        </w:tabs>
        <w:spacing w:after="186" w:line="274" w:lineRule="exact"/>
        <w:ind w:left="60" w:right="60" w:firstLine="0"/>
        <w:rPr>
          <w:sz w:val="24"/>
        </w:rPr>
      </w:pPr>
      <w:r w:rsidRPr="00F12C39">
        <w:rPr>
          <w:rStyle w:val="1"/>
          <w:color w:val="000000"/>
          <w:sz w:val="24"/>
        </w:rPr>
        <w:t>Основной цел</w:t>
      </w:r>
      <w:r w:rsidR="00F12C39">
        <w:rPr>
          <w:rStyle w:val="1"/>
          <w:color w:val="000000"/>
          <w:sz w:val="24"/>
        </w:rPr>
        <w:t>ью</w:t>
      </w:r>
      <w:r w:rsidRPr="00F12C39">
        <w:rPr>
          <w:rStyle w:val="1"/>
          <w:color w:val="000000"/>
          <w:sz w:val="24"/>
        </w:rPr>
        <w:t xml:space="preserve"> является обеспечение приоритета сохранения жизни и здоровья работников </w:t>
      </w:r>
      <w:r w:rsidR="00F51F8F" w:rsidRPr="00F12C39">
        <w:rPr>
          <w:rStyle w:val="1"/>
          <w:color w:val="000000"/>
          <w:sz w:val="24"/>
          <w:szCs w:val="24"/>
        </w:rPr>
        <w:t>АО </w:t>
      </w:r>
      <w:r w:rsidR="00F51F8F">
        <w:rPr>
          <w:rStyle w:val="1"/>
          <w:color w:val="000000"/>
          <w:sz w:val="24"/>
          <w:szCs w:val="24"/>
        </w:rPr>
        <w:t>«Ц</w:t>
      </w:r>
      <w:r w:rsidR="00F51F8F" w:rsidRPr="00F12C39">
        <w:rPr>
          <w:rStyle w:val="1"/>
          <w:color w:val="000000"/>
          <w:sz w:val="24"/>
          <w:szCs w:val="24"/>
        </w:rPr>
        <w:t>Е</w:t>
      </w:r>
      <w:r w:rsidR="00F51F8F">
        <w:rPr>
          <w:rStyle w:val="1"/>
          <w:color w:val="000000"/>
          <w:sz w:val="24"/>
          <w:szCs w:val="24"/>
        </w:rPr>
        <w:t>МРОС</w:t>
      </w:r>
      <w:r w:rsidR="00F51F8F" w:rsidRPr="00F12C39">
        <w:rPr>
          <w:rStyle w:val="1"/>
          <w:color w:val="000000"/>
          <w:sz w:val="24"/>
          <w:szCs w:val="24"/>
        </w:rPr>
        <w:t>»</w:t>
      </w:r>
      <w:r w:rsidR="00F51F8F">
        <w:rPr>
          <w:rStyle w:val="1"/>
          <w:color w:val="000000"/>
          <w:sz w:val="24"/>
          <w:szCs w:val="24"/>
        </w:rPr>
        <w:t>.</w:t>
      </w:r>
    </w:p>
    <w:p w:rsidR="008A160D" w:rsidRPr="00F12C39" w:rsidRDefault="008A160D">
      <w:pPr>
        <w:pStyle w:val="a4"/>
        <w:numPr>
          <w:ilvl w:val="0"/>
          <w:numId w:val="8"/>
        </w:numPr>
        <w:shd w:val="clear" w:color="auto" w:fill="auto"/>
        <w:tabs>
          <w:tab w:val="left" w:pos="407"/>
        </w:tabs>
        <w:spacing w:line="266" w:lineRule="exact"/>
        <w:ind w:left="60" w:right="60" w:firstLine="0"/>
        <w:rPr>
          <w:sz w:val="24"/>
        </w:rPr>
      </w:pPr>
      <w:r w:rsidRPr="00F12C39">
        <w:rPr>
          <w:rStyle w:val="1"/>
          <w:color w:val="000000"/>
          <w:sz w:val="24"/>
        </w:rPr>
        <w:t xml:space="preserve">Для достижения цели </w:t>
      </w:r>
      <w:r w:rsidR="00F51F8F">
        <w:rPr>
          <w:rStyle w:val="1"/>
          <w:color w:val="000000"/>
          <w:sz w:val="24"/>
        </w:rPr>
        <w:t>п</w:t>
      </w:r>
      <w:r w:rsidRPr="00F12C39">
        <w:rPr>
          <w:rStyle w:val="1"/>
          <w:color w:val="000000"/>
          <w:sz w:val="24"/>
        </w:rPr>
        <w:t>о охране труда работников, работодатель обеспечивает следующее:</w:t>
      </w:r>
    </w:p>
    <w:p w:rsidR="008A160D" w:rsidRPr="00F12C39" w:rsidRDefault="008A160D">
      <w:pPr>
        <w:pStyle w:val="a4"/>
        <w:shd w:val="clear" w:color="auto" w:fill="auto"/>
        <w:tabs>
          <w:tab w:val="left" w:pos="407"/>
        </w:tabs>
        <w:spacing w:line="270" w:lineRule="exact"/>
        <w:ind w:left="60" w:right="60" w:firstLine="0"/>
        <w:rPr>
          <w:sz w:val="24"/>
        </w:rPr>
      </w:pPr>
      <w:r w:rsidRPr="00F12C39">
        <w:rPr>
          <w:rStyle w:val="1"/>
          <w:color w:val="000000"/>
          <w:sz w:val="24"/>
        </w:rPr>
        <w:t>а)</w:t>
      </w:r>
      <w:r w:rsidRPr="00F12C39">
        <w:rPr>
          <w:rStyle w:val="1"/>
          <w:color w:val="000000"/>
          <w:sz w:val="24"/>
        </w:rPr>
        <w:tab/>
        <w:t>предоставление о</w:t>
      </w:r>
      <w:r w:rsidR="00F12C39">
        <w:rPr>
          <w:rStyle w:val="1"/>
          <w:color w:val="000000"/>
          <w:sz w:val="24"/>
        </w:rPr>
        <w:t>тв</w:t>
      </w:r>
      <w:r w:rsidRPr="00F12C39">
        <w:rPr>
          <w:rStyle w:val="1"/>
          <w:color w:val="000000"/>
          <w:sz w:val="24"/>
        </w:rPr>
        <w:t>етственным лицам соответствующих полномочий для осуществления функций (обязанностей) в рамках функционирования СУ</w:t>
      </w:r>
      <w:r w:rsidR="00966119">
        <w:rPr>
          <w:rStyle w:val="1"/>
          <w:color w:val="000000"/>
          <w:sz w:val="24"/>
        </w:rPr>
        <w:t>О</w:t>
      </w:r>
      <w:r w:rsidRPr="00F12C39">
        <w:rPr>
          <w:rStyle w:val="1"/>
          <w:color w:val="000000"/>
          <w:sz w:val="24"/>
        </w:rPr>
        <w:t>Т;</w:t>
      </w:r>
    </w:p>
    <w:p w:rsidR="008A160D" w:rsidRPr="00F12C39" w:rsidRDefault="008A160D">
      <w:pPr>
        <w:pStyle w:val="a4"/>
        <w:shd w:val="clear" w:color="auto" w:fill="auto"/>
        <w:tabs>
          <w:tab w:val="left" w:pos="407"/>
        </w:tabs>
        <w:spacing w:line="270" w:lineRule="exact"/>
        <w:ind w:left="60" w:right="60" w:firstLine="0"/>
        <w:rPr>
          <w:sz w:val="24"/>
        </w:rPr>
      </w:pPr>
      <w:r w:rsidRPr="00F12C39">
        <w:rPr>
          <w:rStyle w:val="1"/>
          <w:color w:val="000000"/>
          <w:sz w:val="24"/>
        </w:rPr>
        <w:t>б)</w:t>
      </w:r>
      <w:r w:rsidRPr="00F12C39">
        <w:rPr>
          <w:rStyle w:val="1"/>
          <w:color w:val="000000"/>
          <w:sz w:val="24"/>
        </w:rPr>
        <w:tab/>
        <w:t>документирование и доведение до сведения работников на всех уровнях управления организацией информации об ответственных лицах и их полномочиях;</w:t>
      </w:r>
    </w:p>
    <w:p w:rsidR="008A160D" w:rsidRPr="00F12C39" w:rsidRDefault="008A160D">
      <w:pPr>
        <w:pStyle w:val="a4"/>
        <w:shd w:val="clear" w:color="auto" w:fill="auto"/>
        <w:tabs>
          <w:tab w:val="left" w:pos="407"/>
        </w:tabs>
        <w:spacing w:line="270" w:lineRule="exact"/>
        <w:ind w:left="60" w:right="60" w:firstLine="0"/>
        <w:rPr>
          <w:sz w:val="24"/>
        </w:rPr>
      </w:pPr>
      <w:r w:rsidRPr="00F12C39">
        <w:rPr>
          <w:rStyle w:val="1"/>
          <w:color w:val="000000"/>
          <w:sz w:val="24"/>
        </w:rPr>
        <w:t>в)</w:t>
      </w:r>
      <w:r w:rsidRPr="00F12C39">
        <w:rPr>
          <w:rStyle w:val="1"/>
          <w:color w:val="000000"/>
          <w:sz w:val="24"/>
        </w:rPr>
        <w:tab/>
        <w:t xml:space="preserve">назначение работников, ответственных за соблюдение требований охраны труда,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обязанностей. Данные полномочия доводятся до сведения работников </w:t>
      </w:r>
      <w:r w:rsidR="00966119">
        <w:rPr>
          <w:rStyle w:val="1"/>
          <w:color w:val="000000"/>
          <w:sz w:val="24"/>
        </w:rPr>
        <w:t>н</w:t>
      </w:r>
      <w:r w:rsidRPr="00F12C39">
        <w:rPr>
          <w:rStyle w:val="1"/>
          <w:color w:val="000000"/>
          <w:sz w:val="24"/>
        </w:rPr>
        <w:t>а всех уровнях управления организацией;</w:t>
      </w:r>
    </w:p>
    <w:p w:rsidR="008A160D" w:rsidRDefault="008A160D">
      <w:pPr>
        <w:pStyle w:val="a4"/>
        <w:shd w:val="clear" w:color="auto" w:fill="auto"/>
        <w:tabs>
          <w:tab w:val="left" w:pos="407"/>
        </w:tabs>
        <w:spacing w:line="270" w:lineRule="exact"/>
        <w:ind w:left="60" w:right="60" w:firstLine="0"/>
        <w:rPr>
          <w:rStyle w:val="1"/>
          <w:color w:val="000000"/>
          <w:sz w:val="24"/>
        </w:rPr>
      </w:pPr>
      <w:r w:rsidRPr="00F12C39">
        <w:rPr>
          <w:rStyle w:val="1"/>
          <w:color w:val="000000"/>
          <w:sz w:val="24"/>
        </w:rPr>
        <w:t>г)</w:t>
      </w:r>
      <w:r w:rsidRPr="00F12C39">
        <w:rPr>
          <w:rStyle w:val="1"/>
          <w:color w:val="000000"/>
          <w:sz w:val="24"/>
        </w:rPr>
        <w:tab/>
        <w:t>разработку, внедрение и поддержку процесса(</w:t>
      </w:r>
      <w:proofErr w:type="spellStart"/>
      <w:r w:rsidRPr="00F12C39">
        <w:rPr>
          <w:rStyle w:val="1"/>
          <w:color w:val="000000"/>
          <w:sz w:val="24"/>
        </w:rPr>
        <w:t>ов</w:t>
      </w:r>
      <w:proofErr w:type="spellEnd"/>
      <w:r w:rsidRPr="00F12C39">
        <w:rPr>
          <w:rStyle w:val="1"/>
          <w:color w:val="000000"/>
          <w:sz w:val="24"/>
        </w:rPr>
        <w:t>) взаимодействия (консультаций) с работниками и их участия (а также, при их наличии, участия представителей работников) в разработке, планировании, внедрении мероприятий по улучшению условий и охраны труда;</w:t>
      </w:r>
    </w:p>
    <w:p w:rsidR="008A160D" w:rsidRPr="00F12C39" w:rsidRDefault="008A160D">
      <w:pPr>
        <w:pStyle w:val="a4"/>
        <w:shd w:val="clear" w:color="auto" w:fill="auto"/>
        <w:tabs>
          <w:tab w:val="left" w:pos="381"/>
        </w:tabs>
        <w:spacing w:line="274" w:lineRule="exact"/>
        <w:ind w:left="60" w:right="40" w:firstLine="0"/>
        <w:rPr>
          <w:sz w:val="24"/>
        </w:rPr>
      </w:pPr>
      <w:r w:rsidRPr="00F12C39">
        <w:rPr>
          <w:rStyle w:val="1"/>
          <w:color w:val="000000"/>
          <w:sz w:val="24"/>
        </w:rPr>
        <w:t>д)</w:t>
      </w:r>
      <w:r w:rsidRPr="00F12C39">
        <w:rPr>
          <w:rStyle w:val="1"/>
          <w:color w:val="000000"/>
          <w:sz w:val="24"/>
        </w:rPr>
        <w:tab/>
        <w:t>определение механизмов, времени и ресурсов для участия работников в обеспечении безопасности на своих рабочих местах;</w:t>
      </w:r>
    </w:p>
    <w:p w:rsidR="008A160D" w:rsidRPr="00F12C39" w:rsidRDefault="008A160D">
      <w:pPr>
        <w:pStyle w:val="a4"/>
        <w:shd w:val="clear" w:color="auto" w:fill="auto"/>
        <w:tabs>
          <w:tab w:val="left" w:pos="381"/>
        </w:tabs>
        <w:spacing w:line="274" w:lineRule="exact"/>
        <w:ind w:left="60" w:right="40" w:firstLine="0"/>
        <w:rPr>
          <w:sz w:val="24"/>
        </w:rPr>
      </w:pPr>
      <w:r w:rsidRPr="00F12C39">
        <w:rPr>
          <w:rStyle w:val="1"/>
          <w:color w:val="000000"/>
          <w:sz w:val="24"/>
        </w:rPr>
        <w:t>е)</w:t>
      </w:r>
      <w:r w:rsidRPr="00F12C39">
        <w:rPr>
          <w:rStyle w:val="1"/>
          <w:color w:val="000000"/>
          <w:sz w:val="24"/>
        </w:rPr>
        <w:tab/>
        <w:t xml:space="preserve">обеспечение своевременного доступа к четкой, попятной и актуальной информации </w:t>
      </w:r>
      <w:r w:rsidR="00F12C39">
        <w:rPr>
          <w:rStyle w:val="1"/>
          <w:color w:val="000000"/>
          <w:sz w:val="24"/>
        </w:rPr>
        <w:t>п</w:t>
      </w:r>
      <w:r w:rsidRPr="00F12C39">
        <w:rPr>
          <w:rStyle w:val="1"/>
          <w:color w:val="000000"/>
          <w:sz w:val="24"/>
        </w:rPr>
        <w:t>о вопросам функционирования СУОТ;</w:t>
      </w:r>
    </w:p>
    <w:p w:rsidR="008A160D" w:rsidRPr="00F12C39" w:rsidRDefault="008A160D">
      <w:pPr>
        <w:pStyle w:val="a4"/>
        <w:shd w:val="clear" w:color="auto" w:fill="auto"/>
        <w:tabs>
          <w:tab w:val="left" w:pos="381"/>
        </w:tabs>
        <w:spacing w:line="274" w:lineRule="exact"/>
        <w:ind w:left="60" w:firstLine="0"/>
        <w:rPr>
          <w:sz w:val="24"/>
        </w:rPr>
      </w:pPr>
      <w:r w:rsidRPr="00F12C39">
        <w:rPr>
          <w:rStyle w:val="1"/>
          <w:color w:val="000000"/>
          <w:sz w:val="24"/>
        </w:rPr>
        <w:t>ж)</w:t>
      </w:r>
      <w:r w:rsidRPr="00F12C39">
        <w:rPr>
          <w:rStyle w:val="1"/>
          <w:color w:val="000000"/>
          <w:sz w:val="24"/>
        </w:rPr>
        <w:tab/>
        <w:t>определение и устранение (минимизации) препятствий для участия работников в СУОТ;</w:t>
      </w:r>
    </w:p>
    <w:p w:rsidR="008A160D" w:rsidRPr="00F12C39" w:rsidRDefault="008A160D">
      <w:pPr>
        <w:pStyle w:val="a4"/>
        <w:shd w:val="clear" w:color="auto" w:fill="auto"/>
        <w:tabs>
          <w:tab w:val="left" w:pos="381"/>
        </w:tabs>
        <w:spacing w:line="274" w:lineRule="exact"/>
        <w:ind w:left="60" w:right="40" w:firstLine="0"/>
        <w:rPr>
          <w:sz w:val="24"/>
        </w:rPr>
      </w:pPr>
      <w:r w:rsidRPr="00F12C39">
        <w:rPr>
          <w:rStyle w:val="1"/>
          <w:color w:val="000000"/>
          <w:sz w:val="24"/>
        </w:rPr>
        <w:t>з)</w:t>
      </w:r>
      <w:r w:rsidRPr="00F12C39">
        <w:rPr>
          <w:rStyle w:val="1"/>
          <w:color w:val="000000"/>
          <w:sz w:val="24"/>
        </w:rPr>
        <w:tab/>
        <w:t>установление (определение) потребностей и ожиданий работников в рамках построения, развития и функционирования СУОТ;</w:t>
      </w:r>
    </w:p>
    <w:p w:rsidR="008A160D" w:rsidRPr="00F12C39" w:rsidRDefault="008A160D">
      <w:pPr>
        <w:pStyle w:val="a4"/>
        <w:shd w:val="clear" w:color="auto" w:fill="auto"/>
        <w:tabs>
          <w:tab w:val="left" w:pos="381"/>
        </w:tabs>
        <w:spacing w:line="274" w:lineRule="exact"/>
        <w:ind w:left="60" w:right="40" w:firstLine="0"/>
        <w:rPr>
          <w:sz w:val="24"/>
        </w:rPr>
      </w:pPr>
      <w:r w:rsidRPr="00F12C39">
        <w:rPr>
          <w:rStyle w:val="1"/>
          <w:color w:val="000000"/>
          <w:sz w:val="24"/>
        </w:rPr>
        <w:t>и)</w:t>
      </w:r>
      <w:r w:rsidRPr="00F12C39">
        <w:rPr>
          <w:rStyle w:val="1"/>
          <w:color w:val="000000"/>
          <w:sz w:val="24"/>
        </w:rPr>
        <w:tab/>
        <w:t>выявление опасностей, оценка уровня профессиональных рисков и план мероприятий по управлению профессиональными рисками и улучшению условий труда;</w:t>
      </w:r>
    </w:p>
    <w:p w:rsidR="008A160D" w:rsidRPr="00F12C39" w:rsidRDefault="008A160D">
      <w:pPr>
        <w:pStyle w:val="a4"/>
        <w:shd w:val="clear" w:color="auto" w:fill="auto"/>
        <w:spacing w:line="274" w:lineRule="exact"/>
        <w:ind w:left="60" w:right="40" w:firstLine="0"/>
        <w:rPr>
          <w:sz w:val="24"/>
        </w:rPr>
      </w:pPr>
      <w:r w:rsidRPr="00F12C39">
        <w:rPr>
          <w:rStyle w:val="1"/>
          <w:color w:val="000000"/>
          <w:sz w:val="24"/>
        </w:rPr>
        <w:t>к) определение и закрепление в действующих локальных нормативных актах функциональных (в том объеме, в котором это применимо) обязанностей, ответственности и полномочий в области охраны труда;</w:t>
      </w:r>
    </w:p>
    <w:p w:rsidR="008A160D" w:rsidRPr="00F12C39" w:rsidRDefault="008A160D">
      <w:pPr>
        <w:pStyle w:val="a4"/>
        <w:shd w:val="clear" w:color="auto" w:fill="auto"/>
        <w:spacing w:after="92" w:line="274" w:lineRule="exact"/>
        <w:ind w:left="60" w:right="40" w:firstLine="0"/>
        <w:rPr>
          <w:sz w:val="24"/>
        </w:rPr>
      </w:pPr>
      <w:r w:rsidRPr="00F12C39">
        <w:rPr>
          <w:rStyle w:val="1"/>
          <w:color w:val="000000"/>
          <w:sz w:val="24"/>
        </w:rPr>
        <w:t>л) установление (определение) механизмов консультирования и взаимодействия с работниками и (или) их уполномоченными представителями, а также их участия при обсуждении и решении вопросов по охране труда.</w:t>
      </w:r>
    </w:p>
    <w:sectPr w:rsidR="008A160D" w:rsidRPr="00F12C39" w:rsidSect="00BD4890">
      <w:footerReference w:type="default" r:id="rId8"/>
      <w:type w:val="continuous"/>
      <w:pgSz w:w="11909" w:h="16838"/>
      <w:pgMar w:top="993" w:right="1109" w:bottom="1508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1C" w:rsidRDefault="0028211C">
      <w:r>
        <w:separator/>
      </w:r>
    </w:p>
  </w:endnote>
  <w:endnote w:type="continuationSeparator" w:id="0">
    <w:p w:rsidR="0028211C" w:rsidRDefault="0028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CE9" w:rsidRDefault="00546CE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3700145</wp:posOffset>
              </wp:positionH>
              <wp:positionV relativeFrom="page">
                <wp:posOffset>10267950</wp:posOffset>
              </wp:positionV>
              <wp:extent cx="146685" cy="161925"/>
              <wp:effectExtent l="4445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CE9" w:rsidRDefault="00546CE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D2214">
                            <w:rPr>
                              <w:rStyle w:val="TrebuchetMS"/>
                              <w:color w:val="00000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.35pt;margin-top:808.5pt;width:11.55pt;height:12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" filled="f" stroked="f">
              <v:textbox style="mso-fit-shape-to-text:t" inset="0,0,0,0">
                <w:txbxContent>
                  <w:p w:rsidR="00546CE9" w:rsidRDefault="00546CE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D2214">
                      <w:rPr>
                        <w:rStyle w:val="TrebuchetMS"/>
                        <w:color w:val="00000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1C" w:rsidRDefault="0028211C">
      <w:r>
        <w:separator/>
      </w:r>
    </w:p>
  </w:footnote>
  <w:footnote w:type="continuationSeparator" w:id="0">
    <w:p w:rsidR="0028211C" w:rsidRDefault="0028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D7F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222AF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9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4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BEC1309"/>
    <w:multiLevelType w:val="multilevel"/>
    <w:tmpl w:val="E886E50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6" w15:restartNumberingAfterBreak="0">
    <w:nsid w:val="69193041"/>
    <w:multiLevelType w:val="hybridMultilevel"/>
    <w:tmpl w:val="925ECBE8"/>
    <w:lvl w:ilvl="0" w:tplc="51DE43FC">
      <w:start w:val="8"/>
      <w:numFmt w:val="decimal"/>
      <w:lvlText w:val="%1."/>
      <w:lvlJc w:val="left"/>
      <w:pPr>
        <w:ind w:left="3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80" w:hanging="360"/>
      </w:pPr>
    </w:lvl>
    <w:lvl w:ilvl="2" w:tplc="0419001B" w:tentative="1">
      <w:start w:val="1"/>
      <w:numFmt w:val="lowerRoman"/>
      <w:lvlText w:val="%3."/>
      <w:lvlJc w:val="right"/>
      <w:pPr>
        <w:ind w:left="4700" w:hanging="180"/>
      </w:pPr>
    </w:lvl>
    <w:lvl w:ilvl="3" w:tplc="0419000F" w:tentative="1">
      <w:start w:val="1"/>
      <w:numFmt w:val="decimal"/>
      <w:lvlText w:val="%4."/>
      <w:lvlJc w:val="left"/>
      <w:pPr>
        <w:ind w:left="5420" w:hanging="360"/>
      </w:pPr>
    </w:lvl>
    <w:lvl w:ilvl="4" w:tplc="04190019" w:tentative="1">
      <w:start w:val="1"/>
      <w:numFmt w:val="lowerLetter"/>
      <w:lvlText w:val="%5."/>
      <w:lvlJc w:val="left"/>
      <w:pPr>
        <w:ind w:left="6140" w:hanging="360"/>
      </w:pPr>
    </w:lvl>
    <w:lvl w:ilvl="5" w:tplc="0419001B" w:tentative="1">
      <w:start w:val="1"/>
      <w:numFmt w:val="lowerRoman"/>
      <w:lvlText w:val="%6."/>
      <w:lvlJc w:val="right"/>
      <w:pPr>
        <w:ind w:left="6860" w:hanging="180"/>
      </w:pPr>
    </w:lvl>
    <w:lvl w:ilvl="6" w:tplc="0419000F" w:tentative="1">
      <w:start w:val="1"/>
      <w:numFmt w:val="decimal"/>
      <w:lvlText w:val="%7."/>
      <w:lvlJc w:val="left"/>
      <w:pPr>
        <w:ind w:left="7580" w:hanging="360"/>
      </w:pPr>
    </w:lvl>
    <w:lvl w:ilvl="7" w:tplc="04190019" w:tentative="1">
      <w:start w:val="1"/>
      <w:numFmt w:val="lowerLetter"/>
      <w:lvlText w:val="%8."/>
      <w:lvlJc w:val="left"/>
      <w:pPr>
        <w:ind w:left="8300" w:hanging="360"/>
      </w:pPr>
    </w:lvl>
    <w:lvl w:ilvl="8" w:tplc="0419001B" w:tentative="1">
      <w:start w:val="1"/>
      <w:numFmt w:val="lowerRoman"/>
      <w:lvlText w:val="%9."/>
      <w:lvlJc w:val="right"/>
      <w:pPr>
        <w:ind w:left="9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14"/>
    <w:rsid w:val="00065AC7"/>
    <w:rsid w:val="000B1AD6"/>
    <w:rsid w:val="0028211C"/>
    <w:rsid w:val="00294E3B"/>
    <w:rsid w:val="002E6B42"/>
    <w:rsid w:val="00305823"/>
    <w:rsid w:val="003145D8"/>
    <w:rsid w:val="004D2214"/>
    <w:rsid w:val="00546CE9"/>
    <w:rsid w:val="005A04E1"/>
    <w:rsid w:val="00734606"/>
    <w:rsid w:val="008178A4"/>
    <w:rsid w:val="008A160D"/>
    <w:rsid w:val="00966119"/>
    <w:rsid w:val="00A115A5"/>
    <w:rsid w:val="00AB17F4"/>
    <w:rsid w:val="00BC32CB"/>
    <w:rsid w:val="00BD34DE"/>
    <w:rsid w:val="00BD4890"/>
    <w:rsid w:val="00C8197F"/>
    <w:rsid w:val="00F12C39"/>
    <w:rsid w:val="00F51F8F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3089D"/>
  <w14:defaultImageDpi w14:val="0"/>
  <w15:docId w15:val="{D7B1A5EC-C3DF-432A-B6AD-364C4D4E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/>
    <w:lsdException w:name="toc 6" w:semiHidden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Verdana" w:hAnsi="Verdana" w:cs="Verdana"/>
      <w:b/>
      <w:bCs/>
      <w:sz w:val="36"/>
      <w:szCs w:val="36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9pt">
    <w:name w:val="Основной текст + 9 pt"/>
    <w:aliases w:val="Курсив"/>
    <w:basedOn w:val="1"/>
    <w:uiPriority w:val="99"/>
    <w:rPr>
      <w:rFonts w:ascii="Times New Roman" w:hAnsi="Times New Roman" w:cs="Times New Roman"/>
      <w:i/>
      <w:iCs/>
      <w:noProof/>
      <w:sz w:val="18"/>
      <w:szCs w:val="1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Verdana" w:hAnsi="Verdana" w:cs="Verdana"/>
      <w:i/>
      <w:iCs/>
      <w:spacing w:val="-30"/>
      <w:sz w:val="27"/>
      <w:szCs w:val="27"/>
      <w:u w:val="none"/>
    </w:rPr>
  </w:style>
  <w:style w:type="character" w:customStyle="1" w:styleId="6TimesNewRoman">
    <w:name w:val="Основной текст (6) + Times New Roman"/>
    <w:aliases w:val="11 pt,Не курсив,Интервал 0 pt"/>
    <w:basedOn w:val="6"/>
    <w:uiPriority w:val="99"/>
    <w:rPr>
      <w:rFonts w:ascii="Times New Roman" w:hAnsi="Times New Roman" w:cs="Times New Roman"/>
      <w:i w:val="0"/>
      <w:iCs w:val="0"/>
      <w:spacing w:val="0"/>
      <w:sz w:val="22"/>
      <w:szCs w:val="22"/>
      <w:u w:val="none"/>
    </w:rPr>
  </w:style>
  <w:style w:type="character" w:customStyle="1" w:styleId="60">
    <w:name w:val="Основной текст (6)"/>
    <w:basedOn w:val="6"/>
    <w:uiPriority w:val="99"/>
    <w:rPr>
      <w:rFonts w:ascii="Verdana" w:hAnsi="Verdana" w:cs="Verdana"/>
      <w:i/>
      <w:iCs/>
      <w:spacing w:val="-30"/>
      <w:sz w:val="27"/>
      <w:szCs w:val="27"/>
      <w:u w:val="none"/>
      <w:lang w:val="en-US" w:eastAsia="en-US"/>
    </w:rPr>
  </w:style>
  <w:style w:type="character" w:customStyle="1" w:styleId="62">
    <w:name w:val="Основной текст (6)2"/>
    <w:basedOn w:val="6"/>
    <w:uiPriority w:val="99"/>
    <w:rPr>
      <w:rFonts w:ascii="Verdana" w:hAnsi="Verdana" w:cs="Verdana"/>
      <w:i/>
      <w:iCs/>
      <w:spacing w:val="-3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39"/>
      <w:szCs w:val="39"/>
      <w:u w:val="none"/>
    </w:rPr>
  </w:style>
  <w:style w:type="character" w:customStyle="1" w:styleId="4">
    <w:name w:val="Заголовок №4_"/>
    <w:basedOn w:val="a0"/>
    <w:link w:val="4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5">
    <w:name w:val="Колонтитул_"/>
    <w:basedOn w:val="a0"/>
    <w:link w:val="a6"/>
    <w:uiPriority w:val="99"/>
    <w:locked/>
    <w:rPr>
      <w:rFonts w:ascii="Times New Roman" w:hAnsi="Times New Roman" w:cs="Times New Roman"/>
      <w:noProof/>
      <w:sz w:val="22"/>
      <w:szCs w:val="22"/>
      <w:u w:val="none"/>
    </w:rPr>
  </w:style>
  <w:style w:type="character" w:customStyle="1" w:styleId="TrebuchetMS">
    <w:name w:val="Колонтитул + Trebuchet MS"/>
    <w:basedOn w:val="a5"/>
    <w:uiPriority w:val="99"/>
    <w:rPr>
      <w:rFonts w:ascii="Trebuchet MS" w:hAnsi="Trebuchet MS" w:cs="Trebuchet MS"/>
      <w:noProof/>
      <w:sz w:val="22"/>
      <w:szCs w:val="22"/>
      <w:u w:val="none"/>
    </w:rPr>
  </w:style>
  <w:style w:type="character" w:customStyle="1" w:styleId="40">
    <w:name w:val="Оглавление 4 Знак"/>
    <w:basedOn w:val="a0"/>
    <w:link w:val="42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главление + Малые прописные"/>
    <w:basedOn w:val="40"/>
    <w:uiPriority w:val="99"/>
    <w:rPr>
      <w:rFonts w:ascii="Times New Roman" w:hAnsi="Times New Roman" w:cs="Times New Roman"/>
      <w:smallCaps/>
      <w:sz w:val="22"/>
      <w:szCs w:val="22"/>
      <w:u w:val="none"/>
    </w:rPr>
  </w:style>
  <w:style w:type="character" w:customStyle="1" w:styleId="63">
    <w:name w:val="Заголовок №6_"/>
    <w:basedOn w:val="a0"/>
    <w:link w:val="64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5pt">
    <w:name w:val="Основной текст + 11.5 pt"/>
    <w:aliases w:val="Полужирный"/>
    <w:basedOn w:val="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7" w:lineRule="exact"/>
      <w:ind w:hanging="40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a">
    <w:name w:val="Основной текст Знак"/>
    <w:basedOn w:val="a0"/>
    <w:uiPriority w:val="99"/>
    <w:semiHidden/>
    <w:rPr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620">
    <w:name w:val="Заголовок №6 (2)_"/>
    <w:basedOn w:val="a0"/>
    <w:link w:val="62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0pt">
    <w:name w:val="Основной текст + 10 pt"/>
    <w:basedOn w:val="1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5">
    <w:name w:val="Заголовок №5_"/>
    <w:basedOn w:val="a0"/>
    <w:link w:val="5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0pt1">
    <w:name w:val="Основной текст + 10 pt1"/>
    <w:basedOn w:val="1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43">
    <w:name w:val="Заголовок №4"/>
    <w:basedOn w:val="4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115pt">
    <w:name w:val="Заголовок №4 + 11.5 pt"/>
    <w:basedOn w:val="4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5pt1">
    <w:name w:val="Основной текст + 11.5 pt1"/>
    <w:aliases w:val="Полужирный1"/>
    <w:basedOn w:val="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240" w:lineRule="atLeast"/>
      <w:jc w:val="both"/>
      <w:outlineLvl w:val="1"/>
    </w:pPr>
    <w:rPr>
      <w:rFonts w:ascii="Verdana" w:hAnsi="Verdana" w:cs="Verdana"/>
      <w:b/>
      <w:bCs/>
      <w:color w:val="auto"/>
      <w:sz w:val="36"/>
      <w:szCs w:val="36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2640" w:line="277" w:lineRule="exact"/>
    </w:pPr>
    <w:rPr>
      <w:rFonts w:ascii="Verdana" w:hAnsi="Verdana" w:cs="Verdana"/>
      <w:i/>
      <w:iCs/>
      <w:color w:val="auto"/>
      <w:spacing w:val="-30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640" w:line="457" w:lineRule="exact"/>
      <w:ind w:firstLine="2640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8160" w:line="457" w:lineRule="exact"/>
      <w:ind w:firstLine="2640"/>
      <w:outlineLvl w:val="0"/>
    </w:pPr>
    <w:rPr>
      <w:rFonts w:ascii="Times New Roman" w:hAnsi="Times New Roman" w:cs="Times New Roman"/>
      <w:color w:val="auto"/>
      <w:sz w:val="39"/>
      <w:szCs w:val="39"/>
    </w:rPr>
  </w:style>
  <w:style w:type="paragraph" w:customStyle="1" w:styleId="41">
    <w:name w:val="Заголовок №41"/>
    <w:basedOn w:val="a"/>
    <w:link w:val="4"/>
    <w:uiPriority w:val="99"/>
    <w:pPr>
      <w:shd w:val="clear" w:color="auto" w:fill="FFFFFF"/>
      <w:spacing w:line="240" w:lineRule="atLeast"/>
      <w:ind w:hanging="860"/>
      <w:outlineLvl w:val="3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paragraph" w:styleId="42">
    <w:name w:val="toc 4"/>
    <w:basedOn w:val="a"/>
    <w:next w:val="a"/>
    <w:link w:val="40"/>
    <w:uiPriority w:val="99"/>
    <w:pPr>
      <w:shd w:val="clear" w:color="auto" w:fill="FFFFFF"/>
      <w:spacing w:before="600" w:line="41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4">
    <w:name w:val="Заголовок №6"/>
    <w:basedOn w:val="a"/>
    <w:link w:val="63"/>
    <w:uiPriority w:val="99"/>
    <w:pPr>
      <w:shd w:val="clear" w:color="auto" w:fill="FFFFFF"/>
      <w:spacing w:before="180" w:after="60" w:line="240" w:lineRule="atLeast"/>
      <w:jc w:val="both"/>
      <w:outlineLvl w:val="5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621">
    <w:name w:val="Заголовок №6 (2)"/>
    <w:basedOn w:val="a"/>
    <w:link w:val="620"/>
    <w:uiPriority w:val="99"/>
    <w:pPr>
      <w:shd w:val="clear" w:color="auto" w:fill="FFFFFF"/>
      <w:spacing w:before="600" w:after="180" w:line="240" w:lineRule="atLeast"/>
      <w:jc w:val="both"/>
      <w:outlineLvl w:val="5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50">
    <w:name w:val="Заголовок №5"/>
    <w:basedOn w:val="a"/>
    <w:link w:val="5"/>
    <w:uiPriority w:val="99"/>
    <w:pPr>
      <w:shd w:val="clear" w:color="auto" w:fill="FFFFFF"/>
      <w:spacing w:after="240" w:line="240" w:lineRule="atLeast"/>
      <w:ind w:hanging="1860"/>
      <w:jc w:val="both"/>
      <w:outlineLvl w:val="4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51">
    <w:name w:val="toc 5"/>
    <w:basedOn w:val="a"/>
    <w:next w:val="a"/>
    <w:uiPriority w:val="99"/>
    <w:pPr>
      <w:shd w:val="clear" w:color="auto" w:fill="FFFFFF"/>
      <w:spacing w:before="600" w:line="41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65">
    <w:name w:val="toc 6"/>
    <w:basedOn w:val="a"/>
    <w:next w:val="a"/>
    <w:uiPriority w:val="99"/>
    <w:pPr>
      <w:shd w:val="clear" w:color="auto" w:fill="FFFFFF"/>
      <w:spacing w:before="600" w:line="41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E6B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6B42"/>
    <w:rPr>
      <w:color w:val="000000"/>
    </w:rPr>
  </w:style>
  <w:style w:type="paragraph" w:styleId="ad">
    <w:name w:val="footer"/>
    <w:basedOn w:val="a"/>
    <w:link w:val="ae"/>
    <w:uiPriority w:val="99"/>
    <w:unhideWhenUsed/>
    <w:rsid w:val="002E6B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6B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Белокуров Алексей Анатольевич</dc:creator>
  <cp:keywords/>
  <dc:description/>
  <cp:lastModifiedBy>Белокуров Алексей Анатольевич</cp:lastModifiedBy>
  <cp:revision>4</cp:revision>
  <dcterms:created xsi:type="dcterms:W3CDTF">2023-03-06T06:57:00Z</dcterms:created>
  <dcterms:modified xsi:type="dcterms:W3CDTF">2023-03-06T08:07:00Z</dcterms:modified>
</cp:coreProperties>
</file>